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BE" w:rsidRDefault="00DB7DBE" w:rsidP="00DB7DBE">
      <w:pPr>
        <w:spacing w:after="0"/>
        <w:ind w:right="423"/>
        <w:jc w:val="both"/>
        <w:rPr>
          <w:rFonts w:ascii="Verdana" w:hAnsi="Verdana"/>
          <w:b/>
          <w:sz w:val="18"/>
          <w:szCs w:val="18"/>
          <w:u w:val="single"/>
        </w:rPr>
      </w:pPr>
    </w:p>
    <w:p w:rsidR="00DB7DBE" w:rsidRDefault="00DB7DBE" w:rsidP="00DB7DBE">
      <w:pPr>
        <w:spacing w:after="0"/>
        <w:ind w:right="423"/>
        <w:jc w:val="both"/>
        <w:rPr>
          <w:rFonts w:ascii="Verdana" w:hAnsi="Verdana"/>
          <w:b/>
          <w:sz w:val="18"/>
          <w:szCs w:val="18"/>
          <w:u w:val="single"/>
        </w:rPr>
      </w:pPr>
    </w:p>
    <w:p w:rsidR="00DB7DBE" w:rsidRDefault="00DB7DBE" w:rsidP="00DB7DBE">
      <w:pPr>
        <w:spacing w:after="0"/>
        <w:ind w:right="423"/>
        <w:jc w:val="both"/>
        <w:rPr>
          <w:rFonts w:ascii="Verdana" w:hAnsi="Verdana"/>
          <w:b/>
          <w:sz w:val="18"/>
          <w:szCs w:val="18"/>
          <w:u w:val="single"/>
        </w:rPr>
      </w:pPr>
    </w:p>
    <w:p w:rsidR="00DB7DBE" w:rsidRDefault="001458C5" w:rsidP="00DB7DBE">
      <w:pPr>
        <w:spacing w:after="0"/>
        <w:ind w:right="423"/>
        <w:jc w:val="both"/>
        <w:rPr>
          <w:rFonts w:ascii="Verdana" w:hAnsi="Verdana"/>
          <w:b/>
          <w:sz w:val="18"/>
          <w:szCs w:val="18"/>
          <w:u w:val="single"/>
        </w:rPr>
      </w:pPr>
      <w:r>
        <w:rPr>
          <w:rFonts w:ascii="Verdana" w:hAnsi="Verdana"/>
          <w:b/>
          <w:sz w:val="18"/>
          <w:szCs w:val="18"/>
          <w:u w:val="single"/>
        </w:rPr>
        <w:t xml:space="preserve">2015-2016 </w:t>
      </w:r>
      <w:r w:rsidR="00D1691F">
        <w:rPr>
          <w:rFonts w:ascii="Verdana" w:hAnsi="Verdana"/>
          <w:b/>
          <w:sz w:val="18"/>
          <w:szCs w:val="18"/>
          <w:u w:val="single"/>
        </w:rPr>
        <w:t>M</w:t>
      </w:r>
      <w:r w:rsidR="00B95C8E">
        <w:rPr>
          <w:rFonts w:ascii="Verdana" w:hAnsi="Verdana"/>
          <w:b/>
          <w:sz w:val="18"/>
          <w:szCs w:val="18"/>
          <w:u w:val="single"/>
        </w:rPr>
        <w:t>İNİ VOLEYBOL VE KÜÇÜKLER STATÜ AÇIKLAMASI</w:t>
      </w:r>
      <w:bookmarkStart w:id="0" w:name="_GoBack"/>
      <w:bookmarkEnd w:id="0"/>
      <w:r w:rsidR="00DB7DBE" w:rsidRPr="00AC4474">
        <w:rPr>
          <w:rFonts w:ascii="Verdana" w:hAnsi="Verdana"/>
          <w:b/>
          <w:sz w:val="18"/>
          <w:szCs w:val="18"/>
          <w:u w:val="single"/>
        </w:rPr>
        <w:t>:</w:t>
      </w:r>
    </w:p>
    <w:p w:rsidR="00F475A6" w:rsidRPr="00AC4474" w:rsidRDefault="00F475A6" w:rsidP="00DB7DBE">
      <w:pPr>
        <w:spacing w:after="0"/>
        <w:ind w:right="423"/>
        <w:jc w:val="both"/>
        <w:rPr>
          <w:rFonts w:ascii="Verdana" w:hAnsi="Verdana"/>
          <w:b/>
          <w:sz w:val="18"/>
          <w:szCs w:val="18"/>
          <w:u w:val="single"/>
        </w:rPr>
      </w:pPr>
    </w:p>
    <w:p w:rsidR="00DB7DBE" w:rsidRDefault="00DB7DBE" w:rsidP="00DB7DBE">
      <w:pPr>
        <w:jc w:val="both"/>
        <w:rPr>
          <w:rFonts w:ascii="Verdana" w:hAnsi="Verdana"/>
          <w:sz w:val="18"/>
          <w:szCs w:val="18"/>
        </w:rPr>
      </w:pPr>
      <w:r>
        <w:rPr>
          <w:rFonts w:ascii="Verdana" w:hAnsi="Verdana"/>
          <w:sz w:val="18"/>
          <w:szCs w:val="18"/>
        </w:rPr>
        <w:t xml:space="preserve">Minik - </w:t>
      </w:r>
      <w:r w:rsidRPr="00AC4474">
        <w:rPr>
          <w:rFonts w:ascii="Verdana" w:hAnsi="Verdana"/>
          <w:sz w:val="18"/>
          <w:szCs w:val="18"/>
        </w:rPr>
        <w:t xml:space="preserve">Küçük </w:t>
      </w:r>
      <w:r w:rsidR="00694815">
        <w:rPr>
          <w:rFonts w:ascii="Verdana" w:hAnsi="Verdana"/>
          <w:sz w:val="18"/>
          <w:szCs w:val="18"/>
        </w:rPr>
        <w:t>kategorilerinde</w:t>
      </w:r>
      <w:r w:rsidRPr="00AC4474">
        <w:rPr>
          <w:rFonts w:ascii="Verdana" w:hAnsi="Verdana"/>
          <w:sz w:val="18"/>
          <w:szCs w:val="18"/>
        </w:rPr>
        <w:t>, topun oyunda daha çok kalmasını sağlayacak ve/veya temel tekniklerin gelişimine katkıda bulunacak bazı kural değişiklikleri yapılmıştır. 2015-2016 sezonunda uygulanacak kurallar aşağıda yer almaktadır.</w:t>
      </w:r>
    </w:p>
    <w:p w:rsidR="00DD500D" w:rsidRDefault="00DD500D" w:rsidP="00DB7DBE">
      <w:pPr>
        <w:jc w:val="both"/>
        <w:rPr>
          <w:rFonts w:ascii="Verdana" w:hAnsi="Verdana"/>
          <w:sz w:val="18"/>
          <w:szCs w:val="18"/>
        </w:rPr>
      </w:pPr>
    </w:p>
    <w:p w:rsidR="00DB7DBE" w:rsidRPr="00AC4474" w:rsidRDefault="00DB7DBE" w:rsidP="00DB7DBE">
      <w:pPr>
        <w:jc w:val="both"/>
        <w:rPr>
          <w:rFonts w:ascii="Verdana" w:hAnsi="Verdana"/>
          <w:b/>
          <w:sz w:val="18"/>
          <w:szCs w:val="18"/>
        </w:rPr>
      </w:pPr>
      <w:r>
        <w:rPr>
          <w:rFonts w:ascii="Verdana" w:hAnsi="Verdana"/>
          <w:b/>
          <w:sz w:val="18"/>
          <w:szCs w:val="18"/>
        </w:rPr>
        <w:t>Minik</w:t>
      </w:r>
      <w:r w:rsidRPr="00AC4474">
        <w:rPr>
          <w:rFonts w:ascii="Verdana" w:hAnsi="Verdana"/>
          <w:b/>
          <w:sz w:val="18"/>
          <w:szCs w:val="18"/>
        </w:rPr>
        <w:t xml:space="preserve"> kızlar ve erkekler müsabakalarında;</w:t>
      </w:r>
    </w:p>
    <w:p w:rsidR="00DB7DBE" w:rsidRDefault="00DB7DBE" w:rsidP="00DB7DBE">
      <w:pPr>
        <w:jc w:val="both"/>
        <w:rPr>
          <w:rFonts w:ascii="Verdana" w:hAnsi="Verdana"/>
          <w:sz w:val="18"/>
          <w:szCs w:val="18"/>
        </w:rPr>
      </w:pPr>
      <w:r>
        <w:rPr>
          <w:rFonts w:ascii="Verdana" w:hAnsi="Verdana"/>
          <w:sz w:val="18"/>
          <w:szCs w:val="18"/>
        </w:rPr>
        <w:t>2015-2016 sezonunda Mini voleybol oyun kuralları 2015 uygulanacaktır.</w:t>
      </w:r>
    </w:p>
    <w:p w:rsidR="00DB7DBE" w:rsidRDefault="00DB7DBE" w:rsidP="00DB7DBE">
      <w:pPr>
        <w:jc w:val="both"/>
        <w:rPr>
          <w:rFonts w:ascii="Verdana" w:hAnsi="Verdana"/>
          <w:sz w:val="18"/>
          <w:szCs w:val="18"/>
        </w:rPr>
      </w:pPr>
      <w:r>
        <w:rPr>
          <w:rFonts w:ascii="Verdana" w:hAnsi="Verdana"/>
          <w:sz w:val="18"/>
          <w:szCs w:val="18"/>
        </w:rPr>
        <w:t>Minik erkeklerde 2015</w:t>
      </w:r>
      <w:r w:rsidR="00374626">
        <w:rPr>
          <w:rFonts w:ascii="Verdana" w:hAnsi="Verdana"/>
          <w:sz w:val="18"/>
          <w:szCs w:val="18"/>
        </w:rPr>
        <w:t xml:space="preserve"> </w:t>
      </w:r>
      <w:r>
        <w:rPr>
          <w:rFonts w:ascii="Verdana" w:hAnsi="Verdana"/>
          <w:sz w:val="18"/>
          <w:szCs w:val="18"/>
        </w:rPr>
        <w:t>-</w:t>
      </w:r>
      <w:r w:rsidR="00374626">
        <w:rPr>
          <w:rFonts w:ascii="Verdana" w:hAnsi="Verdana"/>
          <w:sz w:val="18"/>
          <w:szCs w:val="18"/>
        </w:rPr>
        <w:t xml:space="preserve"> </w:t>
      </w:r>
      <w:r>
        <w:rPr>
          <w:rFonts w:ascii="Verdana" w:hAnsi="Verdana"/>
          <w:sz w:val="18"/>
          <w:szCs w:val="18"/>
        </w:rPr>
        <w:t>2016 sezonunda 2003 -2004 doğumlular,</w:t>
      </w:r>
    </w:p>
    <w:p w:rsidR="00DB7DBE" w:rsidRDefault="00DB7DBE" w:rsidP="00DB7DBE">
      <w:pPr>
        <w:jc w:val="both"/>
        <w:rPr>
          <w:rFonts w:ascii="Verdana" w:hAnsi="Verdana"/>
          <w:sz w:val="18"/>
          <w:szCs w:val="18"/>
        </w:rPr>
      </w:pPr>
      <w:r>
        <w:rPr>
          <w:rFonts w:ascii="Verdana" w:hAnsi="Verdana"/>
          <w:sz w:val="18"/>
          <w:szCs w:val="18"/>
        </w:rPr>
        <w:t xml:space="preserve">Minik kızlarda 2015 – 2016 sezonunda 2004 -2005 doğumlular oynayabileceklerdir. </w:t>
      </w:r>
    </w:p>
    <w:p w:rsidR="00046CB5" w:rsidRDefault="000A004C" w:rsidP="00DB7DBE">
      <w:pPr>
        <w:jc w:val="both"/>
        <w:rPr>
          <w:rFonts w:ascii="Verdana" w:hAnsi="Verdana"/>
          <w:sz w:val="18"/>
          <w:szCs w:val="18"/>
        </w:rPr>
      </w:pPr>
      <w:r>
        <w:rPr>
          <w:rFonts w:ascii="Verdana" w:hAnsi="Verdana"/>
          <w:sz w:val="18"/>
          <w:szCs w:val="18"/>
        </w:rPr>
        <w:t xml:space="preserve">Minik kız ve erkeklerde file yüksekliği </w:t>
      </w:r>
      <w:r w:rsidRPr="000A004C">
        <w:rPr>
          <w:rFonts w:ascii="Verdana" w:hAnsi="Verdana"/>
          <w:b/>
          <w:sz w:val="18"/>
          <w:szCs w:val="18"/>
        </w:rPr>
        <w:t>2.05 m.’</w:t>
      </w:r>
      <w:proofErr w:type="spellStart"/>
      <w:r w:rsidRPr="000A004C">
        <w:rPr>
          <w:rFonts w:ascii="Verdana" w:hAnsi="Verdana"/>
          <w:b/>
          <w:sz w:val="18"/>
          <w:szCs w:val="18"/>
        </w:rPr>
        <w:t>dir</w:t>
      </w:r>
      <w:proofErr w:type="spellEnd"/>
      <w:r>
        <w:rPr>
          <w:rFonts w:ascii="Verdana" w:hAnsi="Verdana"/>
          <w:sz w:val="18"/>
          <w:szCs w:val="18"/>
        </w:rPr>
        <w:t>.</w:t>
      </w:r>
    </w:p>
    <w:p w:rsidR="00DD500D" w:rsidRPr="00F20833" w:rsidRDefault="00694815" w:rsidP="00DB7DBE">
      <w:pPr>
        <w:jc w:val="both"/>
        <w:rPr>
          <w:rFonts w:ascii="Verdana" w:hAnsi="Verdana"/>
          <w:color w:val="FF0000"/>
          <w:sz w:val="18"/>
          <w:szCs w:val="18"/>
        </w:rPr>
      </w:pPr>
      <w:r w:rsidRPr="00B459C3">
        <w:rPr>
          <w:rFonts w:ascii="Verdana" w:hAnsi="Verdana"/>
          <w:color w:val="FF0000"/>
          <w:sz w:val="18"/>
          <w:szCs w:val="18"/>
        </w:rPr>
        <w:t>2015</w:t>
      </w:r>
      <w:r w:rsidR="00374626" w:rsidRPr="00B459C3">
        <w:rPr>
          <w:rFonts w:ascii="Verdana" w:hAnsi="Verdana"/>
          <w:color w:val="FF0000"/>
          <w:sz w:val="18"/>
          <w:szCs w:val="18"/>
        </w:rPr>
        <w:t xml:space="preserve"> </w:t>
      </w:r>
      <w:r w:rsidRPr="00B459C3">
        <w:rPr>
          <w:rFonts w:ascii="Verdana" w:hAnsi="Verdana"/>
          <w:color w:val="FF0000"/>
          <w:sz w:val="18"/>
          <w:szCs w:val="18"/>
        </w:rPr>
        <w:t>-</w:t>
      </w:r>
      <w:r w:rsidR="00374626" w:rsidRPr="00B459C3">
        <w:rPr>
          <w:rFonts w:ascii="Verdana" w:hAnsi="Verdana"/>
          <w:color w:val="FF0000"/>
          <w:sz w:val="18"/>
          <w:szCs w:val="18"/>
        </w:rPr>
        <w:t xml:space="preserve"> </w:t>
      </w:r>
      <w:r w:rsidRPr="00B459C3">
        <w:rPr>
          <w:rFonts w:ascii="Verdana" w:hAnsi="Verdana"/>
          <w:color w:val="FF0000"/>
          <w:sz w:val="18"/>
          <w:szCs w:val="18"/>
        </w:rPr>
        <w:t>2016 sezonunda minik kategorisinde oynayan bir oyuncu sadece küçükler kategorisinde müsabakalara katılabilirler. Yıldız ve gençler kategorilerinde müsabakalara katılamazlar.</w:t>
      </w:r>
    </w:p>
    <w:p w:rsidR="00DB7DBE" w:rsidRPr="00AC4474" w:rsidRDefault="00DB7DBE" w:rsidP="00DB7DBE">
      <w:pPr>
        <w:jc w:val="both"/>
        <w:rPr>
          <w:rFonts w:ascii="Verdana" w:hAnsi="Verdana"/>
          <w:b/>
          <w:sz w:val="18"/>
          <w:szCs w:val="18"/>
        </w:rPr>
      </w:pPr>
      <w:r w:rsidRPr="00AC4474">
        <w:rPr>
          <w:rFonts w:ascii="Verdana" w:hAnsi="Verdana"/>
          <w:b/>
          <w:sz w:val="18"/>
          <w:szCs w:val="18"/>
        </w:rPr>
        <w:t>Küçük kızlar ve erkekler müsabakalarında;</w:t>
      </w:r>
    </w:p>
    <w:p w:rsidR="00DB7DBE" w:rsidRPr="00AC4474" w:rsidRDefault="00DB7DBE" w:rsidP="00DB7DBE">
      <w:pPr>
        <w:numPr>
          <w:ilvl w:val="0"/>
          <w:numId w:val="1"/>
        </w:numPr>
        <w:spacing w:after="0" w:line="255" w:lineRule="atLeast"/>
        <w:jc w:val="both"/>
        <w:rPr>
          <w:rFonts w:ascii="Verdana" w:eastAsia="Times New Roman" w:hAnsi="Verdana"/>
          <w:sz w:val="18"/>
          <w:szCs w:val="18"/>
          <w:lang w:eastAsia="tr-TR"/>
        </w:rPr>
      </w:pPr>
      <w:r w:rsidRPr="00AC4474">
        <w:rPr>
          <w:rFonts w:ascii="Verdana" w:eastAsia="Times New Roman" w:hAnsi="Verdana"/>
          <w:spacing w:val="-6"/>
          <w:sz w:val="18"/>
          <w:szCs w:val="18"/>
          <w:lang w:eastAsia="tr-TR"/>
        </w:rPr>
        <w:t>Takımlar müsabakalara en az kızlarda 9 (dokuz) erkeklerde 8 (sekiz) oyuncu ile geleceklerdir.</w:t>
      </w:r>
    </w:p>
    <w:p w:rsidR="00DB7DBE" w:rsidRPr="00AC4474" w:rsidRDefault="00DB7DBE" w:rsidP="00DB7DBE">
      <w:pPr>
        <w:numPr>
          <w:ilvl w:val="0"/>
          <w:numId w:val="1"/>
        </w:numPr>
        <w:spacing w:after="0" w:line="255" w:lineRule="atLeast"/>
        <w:jc w:val="both"/>
        <w:rPr>
          <w:rFonts w:ascii="Verdana" w:eastAsia="Times New Roman" w:hAnsi="Verdana"/>
          <w:sz w:val="18"/>
          <w:szCs w:val="18"/>
          <w:lang w:eastAsia="tr-TR"/>
        </w:rPr>
      </w:pPr>
      <w:r w:rsidRPr="00AC4474">
        <w:rPr>
          <w:rFonts w:ascii="Verdana" w:eastAsia="Times New Roman" w:hAnsi="Verdana"/>
          <w:spacing w:val="-6"/>
          <w:sz w:val="18"/>
          <w:szCs w:val="18"/>
          <w:lang w:eastAsia="tr-TR"/>
        </w:rPr>
        <w:t>Kızlarda dokuz oyuncu ve erkeklerde sekiz oyuncu ile müsabakalara gelen takımlar birinci sette oyuncu değişikliği haklarını kullanamayacaklardır.</w:t>
      </w:r>
    </w:p>
    <w:p w:rsidR="00DB7DBE" w:rsidRPr="00AC4474" w:rsidRDefault="00DB7DBE" w:rsidP="00DB7DBE">
      <w:pPr>
        <w:numPr>
          <w:ilvl w:val="0"/>
          <w:numId w:val="1"/>
        </w:numPr>
        <w:spacing w:after="0" w:line="255" w:lineRule="atLeast"/>
        <w:jc w:val="both"/>
        <w:rPr>
          <w:rFonts w:ascii="Verdana" w:eastAsia="Times New Roman" w:hAnsi="Verdana"/>
          <w:sz w:val="18"/>
          <w:szCs w:val="18"/>
          <w:lang w:eastAsia="tr-TR"/>
        </w:rPr>
      </w:pPr>
      <w:r w:rsidRPr="00AC4474">
        <w:rPr>
          <w:rFonts w:ascii="Verdana" w:eastAsia="Times New Roman" w:hAnsi="Verdana"/>
          <w:spacing w:val="-6"/>
          <w:sz w:val="18"/>
          <w:szCs w:val="18"/>
          <w:lang w:eastAsia="tr-TR"/>
        </w:rPr>
        <w:t>Birinci sette oyuna hiç girmemiş kızlarda 3 (üç), erkeklerde ise 2(iki) oyuncunun ikinci setin başlangıç diziliminde yer alması zorunludur.</w:t>
      </w:r>
    </w:p>
    <w:p w:rsidR="00DB7DBE" w:rsidRPr="00B459C3" w:rsidRDefault="00DB7DBE" w:rsidP="00DB7DBE">
      <w:pPr>
        <w:numPr>
          <w:ilvl w:val="0"/>
          <w:numId w:val="1"/>
        </w:numPr>
        <w:spacing w:after="0" w:line="255" w:lineRule="atLeast"/>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 xml:space="preserve">İkinci sette oyuna başlayan (ilk sette oyuna hiç girmemiş) KIZLARDA 3(üç) ve ERKEKLERDE 2 (iki) oyuncu ANCAK KENDİLERİ GİBİ OYUNA HİÇ GİRMEMİŞ OYUNCULARLA </w:t>
      </w:r>
      <w:r w:rsidR="009B71DD" w:rsidRPr="00B459C3">
        <w:rPr>
          <w:rFonts w:ascii="Verdana" w:eastAsia="Times New Roman" w:hAnsi="Verdana"/>
          <w:color w:val="FF0000"/>
          <w:spacing w:val="-6"/>
          <w:sz w:val="18"/>
          <w:szCs w:val="18"/>
          <w:lang w:eastAsia="tr-TR"/>
        </w:rPr>
        <w:t>OYUNCU DEĞİŞİKLİĞİ YAPILABİLİR. İkinci sette; birinci</w:t>
      </w:r>
      <w:r w:rsidRPr="00B459C3">
        <w:rPr>
          <w:rFonts w:ascii="Verdana" w:eastAsia="Times New Roman" w:hAnsi="Verdana"/>
          <w:color w:val="FF0000"/>
          <w:spacing w:val="-6"/>
          <w:sz w:val="18"/>
          <w:szCs w:val="18"/>
          <w:lang w:eastAsia="tr-TR"/>
        </w:rPr>
        <w:t xml:space="preserve"> set de oynayan ancak ikinci sette kural gereği oyun dışında (ye</w:t>
      </w:r>
      <w:r w:rsidR="009B71DD" w:rsidRPr="00B459C3">
        <w:rPr>
          <w:rFonts w:ascii="Verdana" w:eastAsia="Times New Roman" w:hAnsi="Verdana"/>
          <w:color w:val="FF0000"/>
          <w:spacing w:val="-6"/>
          <w:sz w:val="18"/>
          <w:szCs w:val="18"/>
          <w:lang w:eastAsia="tr-TR"/>
        </w:rPr>
        <w:t>dekte) kalan oyuncular ancak birinci</w:t>
      </w:r>
      <w:r w:rsidRPr="00B459C3">
        <w:rPr>
          <w:rFonts w:ascii="Verdana" w:eastAsia="Times New Roman" w:hAnsi="Verdana"/>
          <w:color w:val="FF0000"/>
          <w:spacing w:val="-6"/>
          <w:sz w:val="18"/>
          <w:szCs w:val="18"/>
          <w:lang w:eastAsia="tr-TR"/>
        </w:rPr>
        <w:t xml:space="preserve"> </w:t>
      </w:r>
      <w:r w:rsidR="009B71DD" w:rsidRPr="00B459C3">
        <w:rPr>
          <w:rFonts w:ascii="Verdana" w:eastAsia="Times New Roman" w:hAnsi="Verdana"/>
          <w:color w:val="FF0000"/>
          <w:spacing w:val="-6"/>
          <w:sz w:val="18"/>
          <w:szCs w:val="18"/>
          <w:lang w:eastAsia="tr-TR"/>
        </w:rPr>
        <w:t xml:space="preserve">sette oynayan üç oyuncu </w:t>
      </w:r>
      <w:proofErr w:type="gramStart"/>
      <w:r w:rsidR="009B71DD" w:rsidRPr="00B459C3">
        <w:rPr>
          <w:rFonts w:ascii="Verdana" w:eastAsia="Times New Roman" w:hAnsi="Verdana"/>
          <w:color w:val="FF0000"/>
          <w:spacing w:val="-6"/>
          <w:sz w:val="18"/>
          <w:szCs w:val="18"/>
          <w:lang w:eastAsia="tr-TR"/>
        </w:rPr>
        <w:t>ile,</w:t>
      </w:r>
      <w:proofErr w:type="gramEnd"/>
      <w:r w:rsidR="009B71DD" w:rsidRPr="00B459C3">
        <w:rPr>
          <w:rFonts w:ascii="Verdana" w:eastAsia="Times New Roman" w:hAnsi="Verdana"/>
          <w:color w:val="FF0000"/>
          <w:spacing w:val="-6"/>
          <w:sz w:val="18"/>
          <w:szCs w:val="18"/>
          <w:lang w:eastAsia="tr-TR"/>
        </w:rPr>
        <w:t xml:space="preserve"> birinci</w:t>
      </w:r>
      <w:r w:rsidRPr="00B459C3">
        <w:rPr>
          <w:rFonts w:ascii="Verdana" w:eastAsia="Times New Roman" w:hAnsi="Verdana"/>
          <w:color w:val="FF0000"/>
          <w:spacing w:val="-6"/>
          <w:sz w:val="18"/>
          <w:szCs w:val="18"/>
          <w:lang w:eastAsia="tr-TR"/>
        </w:rPr>
        <w:t xml:space="preserve"> sette hiç oyuna girmemiş oyuncular ise tüm oyuncularla </w:t>
      </w:r>
      <w:r w:rsidR="009B71DD" w:rsidRPr="00B459C3">
        <w:rPr>
          <w:rFonts w:ascii="Verdana" w:eastAsia="Times New Roman" w:hAnsi="Verdana"/>
          <w:color w:val="FF0000"/>
          <w:spacing w:val="-6"/>
          <w:sz w:val="18"/>
          <w:szCs w:val="18"/>
          <w:lang w:eastAsia="tr-TR"/>
        </w:rPr>
        <w:t>OYUNCU DEĞİŞİKLİĞİ yapılabilir.</w:t>
      </w:r>
      <w:r w:rsidRPr="00B459C3">
        <w:rPr>
          <w:rFonts w:ascii="Verdana" w:eastAsia="Times New Roman" w:hAnsi="Verdana"/>
          <w:color w:val="FF0000"/>
          <w:spacing w:val="-6"/>
          <w:sz w:val="18"/>
          <w:szCs w:val="18"/>
          <w:lang w:eastAsia="tr-TR"/>
        </w:rPr>
        <w:t xml:space="preserve"> </w:t>
      </w:r>
    </w:p>
    <w:p w:rsidR="009B71DD" w:rsidRPr="00B459C3" w:rsidRDefault="009B71DD" w:rsidP="009B71DD">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ÖRNEK: (küçük kızlar)</w:t>
      </w:r>
    </w:p>
    <w:p w:rsidR="009B71DD" w:rsidRPr="00B459C3" w:rsidRDefault="009B71DD" w:rsidP="009B71DD">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 xml:space="preserve">Birinci set takımın ilk altı pozisyonu: 1-2-3-4-5-6                                    </w:t>
      </w:r>
      <w:r w:rsidRPr="00B459C3">
        <w:rPr>
          <w:rFonts w:ascii="Verdana" w:eastAsia="Times New Roman" w:hAnsi="Verdana"/>
          <w:color w:val="FF0000"/>
          <w:spacing w:val="-6"/>
          <w:sz w:val="18"/>
          <w:szCs w:val="18"/>
          <w:lang w:eastAsia="tr-TR"/>
        </w:rPr>
        <w:tab/>
        <w:t>Yedekler:7-8-9-10-11-12</w:t>
      </w:r>
    </w:p>
    <w:p w:rsidR="009B71DD" w:rsidRPr="00B459C3" w:rsidRDefault="009B71DD" w:rsidP="009B71DD">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İkinci set takımın ilk altı pozisyonu:  1-2-3-7-8-9</w:t>
      </w:r>
      <w:r w:rsidRPr="00B459C3">
        <w:rPr>
          <w:rFonts w:ascii="Verdana" w:eastAsia="Times New Roman" w:hAnsi="Verdana"/>
          <w:color w:val="FF0000"/>
          <w:spacing w:val="-6"/>
          <w:sz w:val="18"/>
          <w:szCs w:val="18"/>
          <w:lang w:eastAsia="tr-TR"/>
        </w:rPr>
        <w:tab/>
      </w:r>
      <w:r w:rsidRPr="00B459C3">
        <w:rPr>
          <w:rFonts w:ascii="Verdana" w:eastAsia="Times New Roman" w:hAnsi="Verdana"/>
          <w:color w:val="FF0000"/>
          <w:spacing w:val="-6"/>
          <w:sz w:val="18"/>
          <w:szCs w:val="18"/>
          <w:lang w:eastAsia="tr-TR"/>
        </w:rPr>
        <w:tab/>
      </w:r>
      <w:r w:rsidRPr="00B459C3">
        <w:rPr>
          <w:rFonts w:ascii="Verdana" w:eastAsia="Times New Roman" w:hAnsi="Verdana"/>
          <w:color w:val="FF0000"/>
          <w:spacing w:val="-6"/>
          <w:sz w:val="18"/>
          <w:szCs w:val="18"/>
          <w:lang w:eastAsia="tr-TR"/>
        </w:rPr>
        <w:tab/>
      </w:r>
      <w:r w:rsidRPr="00B459C3">
        <w:rPr>
          <w:rFonts w:ascii="Verdana" w:eastAsia="Times New Roman" w:hAnsi="Verdana"/>
          <w:color w:val="FF0000"/>
          <w:spacing w:val="-6"/>
          <w:sz w:val="18"/>
          <w:szCs w:val="18"/>
          <w:lang w:eastAsia="tr-TR"/>
        </w:rPr>
        <w:tab/>
        <w:t>Yedekler:4-5-6-10-11-12</w:t>
      </w:r>
    </w:p>
    <w:p w:rsidR="009B71DD" w:rsidRPr="00B459C3" w:rsidRDefault="009B71DD" w:rsidP="009B71DD">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İkinci sette;</w:t>
      </w:r>
    </w:p>
    <w:p w:rsidR="00D62165" w:rsidRPr="00B459C3" w:rsidRDefault="009B71DD" w:rsidP="009B71DD">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 Eğer birinci sette hiç oyuncu değişikliği yapılmamışsa; 4-5-6 numaralı oyuncular ancak 1-2-3 numaralı oyuncularla, 10-11-12 numaralı oyuncular ise tüm oyunc</w:t>
      </w:r>
      <w:r w:rsidR="00DD500D" w:rsidRPr="00B459C3">
        <w:rPr>
          <w:rFonts w:ascii="Verdana" w:eastAsia="Times New Roman" w:hAnsi="Verdana"/>
          <w:color w:val="FF0000"/>
          <w:spacing w:val="-6"/>
          <w:sz w:val="18"/>
          <w:szCs w:val="18"/>
          <w:lang w:eastAsia="tr-TR"/>
        </w:rPr>
        <w:t>ularla yani 1-2-3-7-8-9 numara</w:t>
      </w:r>
      <w:r w:rsidRPr="00B459C3">
        <w:rPr>
          <w:rFonts w:ascii="Verdana" w:eastAsia="Times New Roman" w:hAnsi="Verdana"/>
          <w:color w:val="FF0000"/>
          <w:spacing w:val="-6"/>
          <w:sz w:val="18"/>
          <w:szCs w:val="18"/>
          <w:lang w:eastAsia="tr-TR"/>
        </w:rPr>
        <w:t>larla oyuncu değişikliği yapabilir.</w:t>
      </w:r>
    </w:p>
    <w:p w:rsidR="009B71DD" w:rsidRPr="00B459C3" w:rsidRDefault="00D62165" w:rsidP="00D62165">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 Eğer birinci sette oyuncu değişikliği yapılmışsa örneğin 6 ile</w:t>
      </w:r>
      <w:r w:rsidR="009B71DD" w:rsidRPr="00B459C3">
        <w:rPr>
          <w:rFonts w:ascii="Verdana" w:eastAsia="Times New Roman" w:hAnsi="Verdana"/>
          <w:color w:val="FF0000"/>
          <w:spacing w:val="-6"/>
          <w:sz w:val="18"/>
          <w:szCs w:val="18"/>
          <w:lang w:eastAsia="tr-TR"/>
        </w:rPr>
        <w:t xml:space="preserve"> </w:t>
      </w:r>
      <w:r w:rsidRPr="00B459C3">
        <w:rPr>
          <w:rFonts w:ascii="Verdana" w:eastAsia="Times New Roman" w:hAnsi="Verdana"/>
          <w:color w:val="FF0000"/>
          <w:spacing w:val="-6"/>
          <w:sz w:val="18"/>
          <w:szCs w:val="18"/>
          <w:lang w:eastAsia="tr-TR"/>
        </w:rPr>
        <w:t xml:space="preserve">12 numara arasında oyuncu değişikliği yapıldıysa </w:t>
      </w:r>
    </w:p>
    <w:p w:rsidR="009B71DD" w:rsidRPr="00B459C3" w:rsidRDefault="00D62165" w:rsidP="009B71DD">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color w:val="FF0000"/>
          <w:spacing w:val="-6"/>
          <w:sz w:val="18"/>
          <w:szCs w:val="18"/>
          <w:lang w:eastAsia="tr-TR"/>
        </w:rPr>
        <w:t>12 numaralı oyuncu birinci sette oynamış oyuncu durumuna geçeceği için</w:t>
      </w:r>
      <w:r w:rsidR="00DD500D" w:rsidRPr="00B459C3">
        <w:rPr>
          <w:rFonts w:ascii="Verdana" w:eastAsia="Times New Roman" w:hAnsi="Verdana"/>
          <w:color w:val="FF0000"/>
          <w:spacing w:val="-6"/>
          <w:sz w:val="18"/>
          <w:szCs w:val="18"/>
          <w:lang w:eastAsia="tr-TR"/>
        </w:rPr>
        <w:t xml:space="preserve"> ikinci sette ancak 1-2-3 numaralarla oyuncu değişikliği yapabilir.</w:t>
      </w:r>
    </w:p>
    <w:p w:rsidR="00DB7DBE" w:rsidRPr="00AC4474" w:rsidRDefault="00DB7DBE" w:rsidP="00DB7DBE">
      <w:pPr>
        <w:numPr>
          <w:ilvl w:val="0"/>
          <w:numId w:val="1"/>
        </w:numPr>
        <w:spacing w:after="0" w:line="255" w:lineRule="atLeast"/>
        <w:jc w:val="both"/>
        <w:rPr>
          <w:rFonts w:ascii="Verdana" w:eastAsia="Times New Roman" w:hAnsi="Verdana"/>
          <w:spacing w:val="-6"/>
          <w:sz w:val="18"/>
          <w:szCs w:val="18"/>
          <w:lang w:eastAsia="tr-TR"/>
        </w:rPr>
      </w:pPr>
      <w:r w:rsidRPr="00AC4474">
        <w:rPr>
          <w:rFonts w:ascii="Verdana" w:eastAsia="Times New Roman" w:hAnsi="Verdana"/>
          <w:spacing w:val="-6"/>
          <w:sz w:val="18"/>
          <w:szCs w:val="18"/>
          <w:lang w:eastAsia="tr-TR"/>
        </w:rPr>
        <w:t>Kızlarda dokuz oyuncu ve erkeklerde sekiz oyuncu ile müsabakalara gelen takımlar birinci sette oyun alanındaki oyuncularından herhangi birinin sakatlık ve/veya Hastalık durumunda yedekteki oyuncular ikinci set oyuna başlayacakları için birinci set için eksik ilan edilir. . (Sakatlık ve veya hastalık ile ilgili kararı müsabaka anında sahada bulunan sağlık elemanı verecektir.)</w:t>
      </w:r>
    </w:p>
    <w:p w:rsidR="00DB7DBE" w:rsidRPr="00AC4474" w:rsidRDefault="00DB7DBE" w:rsidP="00DB7DBE">
      <w:pPr>
        <w:numPr>
          <w:ilvl w:val="0"/>
          <w:numId w:val="1"/>
        </w:numPr>
        <w:spacing w:after="0" w:line="255" w:lineRule="atLeast"/>
        <w:jc w:val="both"/>
        <w:rPr>
          <w:rFonts w:ascii="Verdana" w:eastAsia="Times New Roman" w:hAnsi="Verdana"/>
          <w:spacing w:val="-6"/>
          <w:sz w:val="18"/>
          <w:szCs w:val="18"/>
          <w:lang w:eastAsia="tr-TR"/>
        </w:rPr>
      </w:pPr>
      <w:r w:rsidRPr="00AC4474">
        <w:rPr>
          <w:rFonts w:ascii="Verdana" w:eastAsia="Times New Roman" w:hAnsi="Verdana"/>
          <w:spacing w:val="-6"/>
          <w:sz w:val="18"/>
          <w:szCs w:val="18"/>
          <w:lang w:eastAsia="tr-TR"/>
        </w:rPr>
        <w:t>Takımlarda ikinci setin başlangıç diziliminde yer alan oyuna hiç girmemiş kızlarda 3 (üç), erkeklerde ise 2(iki) oyuncunun sakatlık ve/veya hastalık hallerinde yerlerine girebilecek hiç oynamamış oyuncu yoksa o takım o set için eksik ilan edilir.</w:t>
      </w:r>
    </w:p>
    <w:p w:rsidR="00DB7DBE" w:rsidRPr="00DD500D" w:rsidRDefault="00DB7DBE" w:rsidP="00DB7DBE">
      <w:pPr>
        <w:numPr>
          <w:ilvl w:val="0"/>
          <w:numId w:val="1"/>
        </w:numPr>
        <w:spacing w:after="0" w:line="255" w:lineRule="atLeast"/>
        <w:jc w:val="both"/>
        <w:rPr>
          <w:rFonts w:ascii="Verdana" w:eastAsia="Times New Roman" w:hAnsi="Verdana"/>
          <w:sz w:val="18"/>
          <w:szCs w:val="18"/>
          <w:lang w:eastAsia="tr-TR"/>
        </w:rPr>
      </w:pPr>
      <w:r w:rsidRPr="00AC4474">
        <w:rPr>
          <w:rFonts w:ascii="Verdana" w:eastAsia="Times New Roman" w:hAnsi="Verdana"/>
          <w:spacing w:val="-6"/>
          <w:sz w:val="18"/>
          <w:szCs w:val="18"/>
          <w:lang w:eastAsia="tr-TR"/>
        </w:rPr>
        <w:t>Eksik ilan edilen takımın aldığı sayılar aynen kalır, rakibinin sayıları ilk 4(dört) set için 25'e (yirmibeş'e), 5.sette (netice setinde) ise 15'e (onbeş'e) tamamlanarak set sonlandırılır.</w:t>
      </w:r>
    </w:p>
    <w:p w:rsidR="00DD500D" w:rsidRDefault="00DD500D" w:rsidP="00DD500D">
      <w:pPr>
        <w:spacing w:after="0" w:line="255" w:lineRule="atLeast"/>
        <w:jc w:val="both"/>
        <w:rPr>
          <w:rFonts w:ascii="Verdana" w:eastAsia="Times New Roman" w:hAnsi="Verdana"/>
          <w:spacing w:val="-6"/>
          <w:sz w:val="18"/>
          <w:szCs w:val="18"/>
          <w:lang w:eastAsia="tr-TR"/>
        </w:rPr>
      </w:pPr>
    </w:p>
    <w:p w:rsidR="00DD500D" w:rsidRPr="00AC4474" w:rsidRDefault="00DD500D" w:rsidP="00DD500D">
      <w:pPr>
        <w:spacing w:after="0" w:line="255" w:lineRule="atLeast"/>
        <w:jc w:val="both"/>
        <w:rPr>
          <w:rFonts w:ascii="Verdana" w:eastAsia="Times New Roman" w:hAnsi="Verdana"/>
          <w:sz w:val="18"/>
          <w:szCs w:val="18"/>
          <w:lang w:eastAsia="tr-TR"/>
        </w:rPr>
      </w:pPr>
    </w:p>
    <w:p w:rsidR="00DB7DBE" w:rsidRDefault="00DB7DBE" w:rsidP="00DB7DBE">
      <w:pPr>
        <w:spacing w:after="0" w:line="255" w:lineRule="atLeast"/>
        <w:ind w:left="720"/>
        <w:jc w:val="both"/>
        <w:rPr>
          <w:rFonts w:ascii="Verdana" w:eastAsia="Times New Roman" w:hAnsi="Verdana"/>
          <w:sz w:val="18"/>
          <w:szCs w:val="18"/>
          <w:lang w:eastAsia="tr-TR"/>
        </w:rPr>
      </w:pPr>
    </w:p>
    <w:p w:rsidR="00DD500D" w:rsidRDefault="00DD500D" w:rsidP="00DB7DBE">
      <w:pPr>
        <w:spacing w:after="0" w:line="255" w:lineRule="atLeast"/>
        <w:ind w:left="720"/>
        <w:jc w:val="both"/>
        <w:rPr>
          <w:rFonts w:ascii="Verdana" w:eastAsia="Times New Roman" w:hAnsi="Verdana"/>
          <w:sz w:val="18"/>
          <w:szCs w:val="18"/>
          <w:lang w:eastAsia="tr-TR"/>
        </w:rPr>
      </w:pPr>
    </w:p>
    <w:p w:rsidR="00DD500D" w:rsidRPr="00AC4474" w:rsidRDefault="00DD500D" w:rsidP="00DB7DBE">
      <w:pPr>
        <w:spacing w:after="0" w:line="255" w:lineRule="atLeast"/>
        <w:ind w:left="720"/>
        <w:jc w:val="both"/>
        <w:rPr>
          <w:rFonts w:ascii="Verdana" w:eastAsia="Times New Roman" w:hAnsi="Verdana"/>
          <w:sz w:val="18"/>
          <w:szCs w:val="18"/>
          <w:lang w:eastAsia="tr-TR"/>
        </w:rPr>
      </w:pPr>
    </w:p>
    <w:p w:rsidR="00DD500D" w:rsidRPr="00DD500D" w:rsidRDefault="00DB7DBE" w:rsidP="00256459">
      <w:pPr>
        <w:numPr>
          <w:ilvl w:val="0"/>
          <w:numId w:val="1"/>
        </w:numPr>
        <w:spacing w:after="0" w:line="255" w:lineRule="atLeast"/>
        <w:jc w:val="both"/>
        <w:rPr>
          <w:rFonts w:ascii="Verdana" w:eastAsia="Times New Roman" w:hAnsi="Verdana"/>
          <w:spacing w:val="-6"/>
          <w:sz w:val="18"/>
          <w:szCs w:val="18"/>
          <w:lang w:eastAsia="tr-TR"/>
        </w:rPr>
      </w:pPr>
      <w:r w:rsidRPr="00DD500D">
        <w:rPr>
          <w:rFonts w:ascii="Verdana" w:hAnsi="Verdana"/>
          <w:sz w:val="18"/>
          <w:szCs w:val="18"/>
        </w:rPr>
        <w:t xml:space="preserve">Müsabakanın birinci setinde gerek hakemlerin gerekse </w:t>
      </w:r>
      <w:proofErr w:type="gramStart"/>
      <w:r w:rsidRPr="00DD500D">
        <w:rPr>
          <w:rFonts w:ascii="Verdana" w:hAnsi="Verdana"/>
          <w:sz w:val="18"/>
          <w:szCs w:val="18"/>
        </w:rPr>
        <w:t>antrenörün</w:t>
      </w:r>
      <w:proofErr w:type="gramEnd"/>
      <w:r w:rsidRPr="00DD500D">
        <w:rPr>
          <w:rFonts w:ascii="Verdana" w:hAnsi="Verdana"/>
          <w:sz w:val="18"/>
          <w:szCs w:val="18"/>
        </w:rPr>
        <w:t xml:space="preserve"> veya oyundaki kaptanın dalgınlığı nedeniyle ikinci sette oyuna girecek en az 3 oyuncu kalmayacak şekilde oyuncu değişikliği yapılmışsa ve bu hata daha sonra fark edilmişse, bunun normal pozisyon hatası olarak değerlendirilerek hatanın olduğu ana kadarki sayıların silinmesi ve hataya sebep oyuncu değişikliği veya değişikliklerinin iptal edilerek oyuna devam edilmesi, </w:t>
      </w:r>
    </w:p>
    <w:p w:rsidR="00DB7DBE" w:rsidRPr="00DD500D" w:rsidRDefault="00DB7DBE" w:rsidP="00256459">
      <w:pPr>
        <w:numPr>
          <w:ilvl w:val="0"/>
          <w:numId w:val="1"/>
        </w:numPr>
        <w:spacing w:after="0" w:line="255" w:lineRule="atLeast"/>
        <w:jc w:val="both"/>
        <w:rPr>
          <w:rFonts w:ascii="Verdana" w:eastAsia="Times New Roman" w:hAnsi="Verdana"/>
          <w:spacing w:val="-6"/>
          <w:sz w:val="18"/>
          <w:szCs w:val="18"/>
          <w:lang w:eastAsia="tr-TR"/>
        </w:rPr>
      </w:pPr>
      <w:r w:rsidRPr="00DD500D">
        <w:rPr>
          <w:rFonts w:ascii="Verdana" w:eastAsia="Times New Roman" w:hAnsi="Verdana"/>
          <w:spacing w:val="-6"/>
          <w:sz w:val="18"/>
          <w:szCs w:val="18"/>
          <w:lang w:eastAsia="tr-TR"/>
        </w:rPr>
        <w:t>Üç veya iki oyuncu ile ilgili kural dışı değişiklik yapıldığı anda, bu bir dönüş hatası olarak değerlendirilecektir. Bu durumda; hatanın yapıldığı andan itibaren servis karşılayan takıma bir sayı ve servis atma hakkı verilecek, ilaveten (yazı hakemi hatanın başlangıç anını belirlemiş olmalıdır) takımın hatalı durumda kazandığı sayılar iptal edilecektir. Bu durumda rakip takımın sayıları aynen geçerli kalmalıdır.</w:t>
      </w:r>
    </w:p>
    <w:p w:rsidR="004B6DA4" w:rsidRPr="00DD500D" w:rsidRDefault="00DB7DBE" w:rsidP="004B6DA4">
      <w:pPr>
        <w:numPr>
          <w:ilvl w:val="0"/>
          <w:numId w:val="1"/>
        </w:numPr>
        <w:spacing w:after="0" w:line="255" w:lineRule="atLeast"/>
        <w:jc w:val="both"/>
        <w:rPr>
          <w:rFonts w:ascii="Verdana" w:eastAsia="Times New Roman" w:hAnsi="Verdana"/>
          <w:spacing w:val="-6"/>
          <w:sz w:val="18"/>
          <w:szCs w:val="18"/>
          <w:lang w:eastAsia="tr-TR"/>
        </w:rPr>
      </w:pPr>
      <w:r w:rsidRPr="00AC4474">
        <w:rPr>
          <w:rFonts w:ascii="Verdana" w:eastAsia="Times New Roman" w:hAnsi="Verdana"/>
          <w:spacing w:val="-6"/>
          <w:sz w:val="18"/>
          <w:szCs w:val="18"/>
          <w:lang w:eastAsia="tr-TR"/>
        </w:rPr>
        <w:t>Eğer hatanın yapıldığı an tespit edilemiyorsa kazanılmış sayılar iptal edilmez. Takım bir sayı kaybı ile cezalandırılır ve servis rakip takıma geçer.</w:t>
      </w:r>
    </w:p>
    <w:p w:rsidR="00DB7DBE" w:rsidRPr="00AC4474" w:rsidRDefault="00DB7DBE" w:rsidP="00DB7DBE">
      <w:pPr>
        <w:numPr>
          <w:ilvl w:val="0"/>
          <w:numId w:val="1"/>
        </w:numPr>
        <w:spacing w:after="0" w:line="255" w:lineRule="atLeast"/>
        <w:jc w:val="both"/>
        <w:rPr>
          <w:rFonts w:ascii="Verdana" w:eastAsia="Times New Roman" w:hAnsi="Verdana"/>
          <w:spacing w:val="-6"/>
          <w:sz w:val="18"/>
          <w:szCs w:val="18"/>
          <w:lang w:eastAsia="tr-TR"/>
        </w:rPr>
      </w:pPr>
      <w:r w:rsidRPr="00AC4474">
        <w:rPr>
          <w:rFonts w:ascii="Verdana" w:eastAsia="Times New Roman" w:hAnsi="Verdana"/>
          <w:spacing w:val="-6"/>
          <w:sz w:val="18"/>
          <w:szCs w:val="18"/>
          <w:lang w:eastAsia="tr-TR"/>
        </w:rPr>
        <w:t>Üçüncü setten itibaren koçlar hiçbir sınırlama olmaksızın takım dizilişlerini yazabilirler.</w:t>
      </w:r>
    </w:p>
    <w:p w:rsidR="00DB7DBE" w:rsidRPr="00AC4474" w:rsidRDefault="00DB7DBE" w:rsidP="00DB7DBE">
      <w:pPr>
        <w:numPr>
          <w:ilvl w:val="0"/>
          <w:numId w:val="1"/>
        </w:numPr>
        <w:spacing w:after="0" w:line="255" w:lineRule="atLeast"/>
        <w:jc w:val="both"/>
        <w:rPr>
          <w:rFonts w:ascii="Verdana" w:eastAsia="Times New Roman" w:hAnsi="Verdana"/>
          <w:sz w:val="18"/>
          <w:szCs w:val="18"/>
          <w:lang w:eastAsia="tr-TR"/>
        </w:rPr>
      </w:pPr>
      <w:r w:rsidRPr="00AC4474">
        <w:rPr>
          <w:rFonts w:ascii="Verdana" w:eastAsia="Times New Roman" w:hAnsi="Verdana"/>
          <w:spacing w:val="-6"/>
          <w:sz w:val="18"/>
          <w:szCs w:val="18"/>
          <w:lang w:eastAsia="tr-TR"/>
        </w:rPr>
        <w:t>Üçüncü setten itibaren oyuncu değişiklikleri normal kurallar çerçevesinde uygulanacaktır.</w:t>
      </w:r>
    </w:p>
    <w:p w:rsidR="00DB7DBE" w:rsidRPr="004B6DA4" w:rsidRDefault="00046CB5" w:rsidP="004B6DA4">
      <w:pPr>
        <w:numPr>
          <w:ilvl w:val="0"/>
          <w:numId w:val="1"/>
        </w:numPr>
        <w:spacing w:after="0" w:line="255" w:lineRule="atLeast"/>
        <w:jc w:val="both"/>
        <w:rPr>
          <w:rFonts w:ascii="Verdana" w:eastAsia="Times New Roman" w:hAnsi="Verdana"/>
          <w:sz w:val="18"/>
          <w:szCs w:val="18"/>
          <w:lang w:eastAsia="tr-TR"/>
        </w:rPr>
      </w:pPr>
      <w:r>
        <w:rPr>
          <w:rFonts w:ascii="Verdana" w:eastAsia="Times New Roman" w:hAnsi="Verdana"/>
          <w:spacing w:val="-6"/>
          <w:sz w:val="18"/>
          <w:szCs w:val="18"/>
          <w:lang w:eastAsia="tr-TR"/>
        </w:rPr>
        <w:t xml:space="preserve">Küçükler </w:t>
      </w:r>
      <w:r w:rsidR="00DB7DBE" w:rsidRPr="00AC4474">
        <w:rPr>
          <w:rFonts w:ascii="Verdana" w:eastAsia="Times New Roman" w:hAnsi="Verdana"/>
          <w:spacing w:val="-6"/>
          <w:sz w:val="18"/>
          <w:szCs w:val="18"/>
          <w:lang w:eastAsia="tr-TR"/>
        </w:rPr>
        <w:t>(kız- erkek) kategorisinde</w:t>
      </w:r>
      <w:r w:rsidR="00DB7DBE" w:rsidRPr="00AC4474">
        <w:rPr>
          <w:rFonts w:ascii="Verdana" w:eastAsia="Times New Roman" w:hAnsi="Verdana"/>
          <w:b/>
          <w:bCs/>
          <w:color w:val="FF0000"/>
          <w:spacing w:val="-6"/>
          <w:sz w:val="18"/>
          <w:szCs w:val="18"/>
          <w:lang w:eastAsia="tr-TR"/>
        </w:rPr>
        <w:t> </w:t>
      </w:r>
      <w:r w:rsidR="00DB7DBE" w:rsidRPr="00AC4474">
        <w:rPr>
          <w:rFonts w:ascii="Verdana" w:eastAsia="Times New Roman" w:hAnsi="Verdana"/>
          <w:b/>
          <w:spacing w:val="-6"/>
          <w:sz w:val="18"/>
          <w:szCs w:val="18"/>
          <w:lang w:eastAsia="tr-TR"/>
        </w:rPr>
        <w:t>LİBERO</w:t>
      </w:r>
      <w:r w:rsidR="00DB7DBE" w:rsidRPr="00AC4474">
        <w:rPr>
          <w:rFonts w:ascii="Verdana" w:eastAsia="Times New Roman" w:hAnsi="Verdana"/>
          <w:spacing w:val="-6"/>
          <w:sz w:val="18"/>
          <w:szCs w:val="18"/>
          <w:lang w:eastAsia="tr-TR"/>
        </w:rPr>
        <w:t xml:space="preserve"> oyuncu uygulamasına izin verilmeyecektir</w:t>
      </w:r>
      <w:r w:rsidR="004B6DA4">
        <w:rPr>
          <w:rFonts w:ascii="Verdana" w:eastAsia="Times New Roman" w:hAnsi="Verdana"/>
          <w:sz w:val="18"/>
          <w:szCs w:val="18"/>
          <w:lang w:eastAsia="tr-TR"/>
        </w:rPr>
        <w:t>.</w:t>
      </w:r>
    </w:p>
    <w:p w:rsidR="00DB7DBE" w:rsidRDefault="00DB7DBE" w:rsidP="00DB7DBE">
      <w:pPr>
        <w:spacing w:after="0" w:line="255" w:lineRule="atLeast"/>
        <w:ind w:left="720"/>
        <w:jc w:val="both"/>
        <w:rPr>
          <w:rFonts w:ascii="Verdana" w:eastAsia="Times New Roman" w:hAnsi="Verdana"/>
          <w:b/>
          <w:spacing w:val="-6"/>
          <w:sz w:val="18"/>
          <w:szCs w:val="18"/>
          <w:lang w:eastAsia="tr-TR"/>
        </w:rPr>
      </w:pPr>
    </w:p>
    <w:p w:rsidR="00DB7DBE" w:rsidRPr="00AC4474" w:rsidRDefault="00DB7DBE" w:rsidP="00DB7DBE">
      <w:pPr>
        <w:spacing w:after="0" w:line="255" w:lineRule="atLeast"/>
        <w:ind w:left="720"/>
        <w:jc w:val="both"/>
        <w:rPr>
          <w:rFonts w:ascii="Verdana" w:eastAsia="Times New Roman" w:hAnsi="Verdana"/>
          <w:b/>
          <w:spacing w:val="-6"/>
          <w:sz w:val="18"/>
          <w:szCs w:val="18"/>
          <w:lang w:eastAsia="tr-TR"/>
        </w:rPr>
      </w:pPr>
      <w:r w:rsidRPr="00AC4474">
        <w:rPr>
          <w:rFonts w:ascii="Verdana" w:eastAsia="Times New Roman" w:hAnsi="Verdana"/>
          <w:b/>
          <w:spacing w:val="-6"/>
          <w:sz w:val="18"/>
          <w:szCs w:val="18"/>
          <w:lang w:eastAsia="tr-TR"/>
        </w:rPr>
        <w:t>Küçük erkeklerde:</w:t>
      </w:r>
    </w:p>
    <w:p w:rsidR="00DB7DBE" w:rsidRPr="00AC4474" w:rsidRDefault="00DB7DBE" w:rsidP="00DB7DBE">
      <w:pPr>
        <w:spacing w:after="0" w:line="255" w:lineRule="atLeast"/>
        <w:ind w:left="720"/>
        <w:jc w:val="both"/>
        <w:rPr>
          <w:rFonts w:ascii="Verdana" w:eastAsia="Times New Roman" w:hAnsi="Verdana"/>
          <w:b/>
          <w:spacing w:val="-6"/>
          <w:sz w:val="18"/>
          <w:szCs w:val="18"/>
          <w:lang w:eastAsia="tr-TR"/>
        </w:rPr>
      </w:pPr>
    </w:p>
    <w:p w:rsidR="00DB7DBE" w:rsidRPr="00AC4474" w:rsidRDefault="00DB7DBE" w:rsidP="00DB7DBE">
      <w:pPr>
        <w:numPr>
          <w:ilvl w:val="0"/>
          <w:numId w:val="1"/>
        </w:numPr>
        <w:spacing w:line="240" w:lineRule="auto"/>
        <w:ind w:right="423"/>
        <w:jc w:val="both"/>
        <w:rPr>
          <w:rFonts w:ascii="Verdana" w:hAnsi="Verdana"/>
          <w:sz w:val="18"/>
          <w:szCs w:val="18"/>
        </w:rPr>
      </w:pPr>
      <w:r w:rsidRPr="00AC4474">
        <w:rPr>
          <w:rFonts w:ascii="Verdana" w:hAnsi="Verdana"/>
          <w:sz w:val="18"/>
          <w:szCs w:val="18"/>
        </w:rPr>
        <w:t xml:space="preserve">File yüksekliği </w:t>
      </w:r>
      <w:r w:rsidRPr="00AC4474">
        <w:rPr>
          <w:rFonts w:ascii="Verdana" w:hAnsi="Verdana"/>
          <w:b/>
          <w:sz w:val="18"/>
          <w:szCs w:val="18"/>
        </w:rPr>
        <w:t>2.35 m</w:t>
      </w:r>
      <w:r w:rsidR="000A004C">
        <w:rPr>
          <w:rFonts w:ascii="Verdana" w:hAnsi="Verdana"/>
          <w:b/>
          <w:sz w:val="18"/>
          <w:szCs w:val="18"/>
        </w:rPr>
        <w:t>.</w:t>
      </w:r>
      <w:r w:rsidRPr="00AC4474">
        <w:rPr>
          <w:rFonts w:ascii="Verdana" w:hAnsi="Verdana"/>
          <w:b/>
          <w:sz w:val="18"/>
          <w:szCs w:val="18"/>
        </w:rPr>
        <w:t>’</w:t>
      </w:r>
      <w:proofErr w:type="spellStart"/>
      <w:r w:rsidRPr="00AC4474">
        <w:rPr>
          <w:rFonts w:ascii="Verdana" w:hAnsi="Verdana"/>
          <w:b/>
          <w:sz w:val="18"/>
          <w:szCs w:val="18"/>
        </w:rPr>
        <w:t>dir</w:t>
      </w:r>
      <w:proofErr w:type="spellEnd"/>
      <w:r w:rsidRPr="00AC4474">
        <w:rPr>
          <w:rFonts w:ascii="Verdana" w:hAnsi="Verdana"/>
          <w:b/>
          <w:sz w:val="18"/>
          <w:szCs w:val="18"/>
        </w:rPr>
        <w:t>.</w:t>
      </w:r>
    </w:p>
    <w:p w:rsidR="00DB7DBE" w:rsidRPr="00AC4474" w:rsidRDefault="00DB7DBE" w:rsidP="00DB7DBE">
      <w:pPr>
        <w:numPr>
          <w:ilvl w:val="0"/>
          <w:numId w:val="1"/>
        </w:numPr>
        <w:spacing w:line="240" w:lineRule="auto"/>
        <w:ind w:right="423"/>
        <w:jc w:val="both"/>
        <w:rPr>
          <w:rFonts w:ascii="Verdana" w:hAnsi="Verdana"/>
          <w:sz w:val="18"/>
          <w:szCs w:val="18"/>
        </w:rPr>
      </w:pPr>
      <w:r w:rsidRPr="00AC4474">
        <w:rPr>
          <w:rFonts w:ascii="Verdana" w:eastAsia="Times New Roman" w:hAnsi="Verdana"/>
          <w:spacing w:val="-6"/>
          <w:sz w:val="18"/>
          <w:szCs w:val="18"/>
          <w:lang w:eastAsia="tr-TR"/>
        </w:rPr>
        <w:t>Servis sıçramadan smaç koluyla, alttan veya baş üstü şeklinde elden çıkartılarak servis çizgisine en yakın yerden atılacaktır.</w:t>
      </w:r>
    </w:p>
    <w:p w:rsidR="00DB7DBE" w:rsidRPr="00AC4474" w:rsidRDefault="00DB7DBE" w:rsidP="00DB7DBE">
      <w:pPr>
        <w:spacing w:after="0" w:line="255" w:lineRule="atLeast"/>
        <w:ind w:left="720"/>
        <w:jc w:val="both"/>
        <w:rPr>
          <w:rFonts w:ascii="Verdana" w:eastAsia="Times New Roman" w:hAnsi="Verdana"/>
          <w:b/>
          <w:spacing w:val="-6"/>
          <w:sz w:val="18"/>
          <w:szCs w:val="18"/>
          <w:lang w:eastAsia="tr-TR"/>
        </w:rPr>
      </w:pPr>
      <w:r w:rsidRPr="00AC4474">
        <w:rPr>
          <w:rFonts w:ascii="Verdana" w:eastAsia="Times New Roman" w:hAnsi="Verdana"/>
          <w:b/>
          <w:spacing w:val="-6"/>
          <w:sz w:val="18"/>
          <w:szCs w:val="18"/>
          <w:lang w:eastAsia="tr-TR"/>
        </w:rPr>
        <w:t>Küçük kızlarda:</w:t>
      </w:r>
    </w:p>
    <w:p w:rsidR="00DB7DBE" w:rsidRPr="00AC4474" w:rsidRDefault="00DB7DBE" w:rsidP="00DB7DBE">
      <w:pPr>
        <w:spacing w:after="0" w:line="255" w:lineRule="atLeast"/>
        <w:ind w:left="720"/>
        <w:jc w:val="both"/>
        <w:rPr>
          <w:rFonts w:ascii="Verdana" w:eastAsia="Times New Roman" w:hAnsi="Verdana"/>
          <w:b/>
          <w:sz w:val="18"/>
          <w:szCs w:val="18"/>
          <w:lang w:eastAsia="tr-TR"/>
        </w:rPr>
      </w:pPr>
    </w:p>
    <w:p w:rsidR="00DB7DBE" w:rsidRPr="00AC4474" w:rsidRDefault="00DB7DBE" w:rsidP="00DB7DBE">
      <w:pPr>
        <w:numPr>
          <w:ilvl w:val="0"/>
          <w:numId w:val="1"/>
        </w:numPr>
        <w:spacing w:after="0" w:line="255" w:lineRule="atLeast"/>
        <w:jc w:val="both"/>
        <w:rPr>
          <w:rFonts w:ascii="Verdana" w:eastAsia="Times New Roman" w:hAnsi="Verdana"/>
          <w:b/>
          <w:sz w:val="18"/>
          <w:szCs w:val="18"/>
          <w:lang w:eastAsia="tr-TR"/>
        </w:rPr>
      </w:pPr>
      <w:r w:rsidRPr="00AC4474">
        <w:rPr>
          <w:rFonts w:ascii="Verdana" w:hAnsi="Verdana"/>
          <w:sz w:val="18"/>
          <w:szCs w:val="18"/>
        </w:rPr>
        <w:t xml:space="preserve">File yüksekliği </w:t>
      </w:r>
      <w:r w:rsidRPr="00AC4474">
        <w:rPr>
          <w:rFonts w:ascii="Verdana" w:hAnsi="Verdana"/>
          <w:b/>
          <w:sz w:val="18"/>
          <w:szCs w:val="18"/>
        </w:rPr>
        <w:t>2.15m</w:t>
      </w:r>
      <w:r w:rsidR="000A004C">
        <w:rPr>
          <w:rFonts w:ascii="Verdana" w:hAnsi="Verdana"/>
          <w:b/>
          <w:sz w:val="18"/>
          <w:szCs w:val="18"/>
        </w:rPr>
        <w:t>.’</w:t>
      </w:r>
      <w:r w:rsidRPr="00AC4474">
        <w:rPr>
          <w:rFonts w:ascii="Verdana" w:hAnsi="Verdana"/>
          <w:b/>
          <w:sz w:val="18"/>
          <w:szCs w:val="18"/>
        </w:rPr>
        <w:t>dir.</w:t>
      </w:r>
    </w:p>
    <w:p w:rsidR="00DB7DBE" w:rsidRPr="00B459C3" w:rsidRDefault="00DB7DBE" w:rsidP="00DB7DBE">
      <w:pPr>
        <w:numPr>
          <w:ilvl w:val="0"/>
          <w:numId w:val="1"/>
        </w:numPr>
        <w:spacing w:after="0" w:line="255" w:lineRule="atLeast"/>
        <w:jc w:val="both"/>
        <w:rPr>
          <w:rFonts w:ascii="Verdana" w:eastAsia="Times New Roman" w:hAnsi="Verdana"/>
          <w:b/>
          <w:color w:val="FF0000"/>
          <w:sz w:val="18"/>
          <w:szCs w:val="18"/>
          <w:lang w:eastAsia="tr-TR"/>
        </w:rPr>
      </w:pPr>
      <w:r w:rsidRPr="00B459C3">
        <w:rPr>
          <w:rFonts w:ascii="Verdana" w:eastAsia="Times New Roman" w:hAnsi="Verdana"/>
          <w:color w:val="FF0000"/>
          <w:spacing w:val="-6"/>
          <w:sz w:val="18"/>
          <w:szCs w:val="18"/>
          <w:lang w:eastAsia="tr-TR"/>
        </w:rPr>
        <w:t xml:space="preserve">Oyuna sadece alttan servis atışı ile başlayacaktır. </w:t>
      </w:r>
    </w:p>
    <w:p w:rsidR="00DB7DBE" w:rsidRPr="00B459C3" w:rsidRDefault="00DB7DBE" w:rsidP="00DB7DBE">
      <w:pPr>
        <w:spacing w:after="0" w:line="255" w:lineRule="atLeast"/>
        <w:ind w:left="720"/>
        <w:jc w:val="both"/>
        <w:rPr>
          <w:rFonts w:ascii="Verdana" w:eastAsia="Times New Roman" w:hAnsi="Verdana"/>
          <w:color w:val="FF0000"/>
          <w:spacing w:val="-6"/>
          <w:sz w:val="18"/>
          <w:szCs w:val="18"/>
          <w:lang w:eastAsia="tr-TR"/>
        </w:rPr>
      </w:pPr>
      <w:r w:rsidRPr="00B459C3">
        <w:rPr>
          <w:rFonts w:ascii="Verdana" w:eastAsia="Times New Roman" w:hAnsi="Verdana"/>
          <w:b/>
          <w:color w:val="FF0000"/>
          <w:spacing w:val="-6"/>
          <w:sz w:val="18"/>
          <w:szCs w:val="18"/>
          <w:lang w:eastAsia="tr-TR"/>
        </w:rPr>
        <w:t>Alttan servis;</w:t>
      </w:r>
      <w:r w:rsidRPr="00B459C3">
        <w:rPr>
          <w:rFonts w:ascii="Verdana" w:eastAsia="Times New Roman" w:hAnsi="Verdana"/>
          <w:color w:val="FF0000"/>
          <w:spacing w:val="-6"/>
          <w:sz w:val="18"/>
          <w:szCs w:val="18"/>
          <w:lang w:eastAsia="tr-TR"/>
        </w:rPr>
        <w:t xml:space="preserve"> Baş gövde karşı sahaya dönük (ayak ve bacaklar dikkate alınmaksızın), topa vuruş noktası vuruş anında vücut bel seviyesinin altında, top elden çıkartılarak ve oyun alanı çizgilerine basılmadan atılmak zorundadır.</w:t>
      </w:r>
    </w:p>
    <w:p w:rsidR="00DB7DBE" w:rsidRPr="00AC4474" w:rsidRDefault="00DB7DBE" w:rsidP="00DB7DBE">
      <w:pPr>
        <w:spacing w:after="0" w:line="255" w:lineRule="atLeast"/>
        <w:jc w:val="both"/>
        <w:rPr>
          <w:rFonts w:ascii="Verdana" w:eastAsia="Times New Roman" w:hAnsi="Verdana"/>
          <w:spacing w:val="-6"/>
          <w:sz w:val="18"/>
          <w:szCs w:val="18"/>
          <w:lang w:eastAsia="tr-TR"/>
        </w:rPr>
      </w:pPr>
    </w:p>
    <w:p w:rsidR="004B6DA4" w:rsidRDefault="00DB7DBE" w:rsidP="00DB7DBE">
      <w:pPr>
        <w:ind w:right="423"/>
        <w:jc w:val="both"/>
        <w:rPr>
          <w:rFonts w:ascii="Verdana" w:hAnsi="Verdana" w:cs="Tahoma"/>
          <w:b/>
          <w:color w:val="FF0000"/>
          <w:spacing w:val="-6"/>
          <w:sz w:val="18"/>
          <w:szCs w:val="18"/>
        </w:rPr>
      </w:pPr>
      <w:r w:rsidRPr="00AC4474">
        <w:rPr>
          <w:rFonts w:ascii="Verdana" w:hAnsi="Verdana" w:cs="Tahoma"/>
          <w:b/>
          <w:spacing w:val="-6"/>
          <w:sz w:val="18"/>
          <w:szCs w:val="18"/>
        </w:rPr>
        <w:t>NOT:</w:t>
      </w:r>
      <w:r w:rsidRPr="00AC4474">
        <w:rPr>
          <w:rFonts w:ascii="Verdana" w:hAnsi="Verdana" w:cs="Tahoma"/>
          <w:b/>
          <w:color w:val="FF0000"/>
          <w:spacing w:val="-6"/>
          <w:sz w:val="18"/>
          <w:szCs w:val="18"/>
        </w:rPr>
        <w:t xml:space="preserve"> </w:t>
      </w:r>
    </w:p>
    <w:p w:rsidR="00DB7DBE" w:rsidRDefault="00DB7DBE" w:rsidP="004B6DA4">
      <w:pPr>
        <w:pStyle w:val="ListeParagraf"/>
        <w:numPr>
          <w:ilvl w:val="0"/>
          <w:numId w:val="2"/>
        </w:numPr>
        <w:ind w:right="423"/>
        <w:jc w:val="both"/>
        <w:rPr>
          <w:rFonts w:ascii="Verdana" w:hAnsi="Verdana" w:cs="Tahoma"/>
          <w:spacing w:val="-6"/>
          <w:sz w:val="18"/>
          <w:szCs w:val="18"/>
        </w:rPr>
      </w:pPr>
      <w:r w:rsidRPr="004B6DA4">
        <w:rPr>
          <w:rFonts w:ascii="Verdana" w:hAnsi="Verdana" w:cs="Tahoma"/>
          <w:b/>
          <w:color w:val="FF0000"/>
          <w:spacing w:val="-6"/>
          <w:sz w:val="18"/>
          <w:szCs w:val="18"/>
        </w:rPr>
        <w:t>Ankara, İstanbul, İzmir</w:t>
      </w:r>
      <w:r w:rsidRPr="004B6DA4">
        <w:rPr>
          <w:rFonts w:ascii="Verdana" w:hAnsi="Verdana" w:cs="Tahoma"/>
          <w:spacing w:val="-6"/>
          <w:sz w:val="18"/>
          <w:szCs w:val="18"/>
        </w:rPr>
        <w:t xml:space="preserve"> illeri dışında kalan illerimizde birinci kademedeki </w:t>
      </w:r>
      <w:proofErr w:type="gramStart"/>
      <w:r w:rsidRPr="004B6DA4">
        <w:rPr>
          <w:rFonts w:ascii="Verdana" w:hAnsi="Verdana" w:cs="Tahoma"/>
          <w:spacing w:val="-6"/>
          <w:sz w:val="18"/>
          <w:szCs w:val="18"/>
        </w:rPr>
        <w:t>antrenörler</w:t>
      </w:r>
      <w:proofErr w:type="gramEnd"/>
      <w:r w:rsidRPr="004B6DA4">
        <w:rPr>
          <w:rFonts w:ascii="Verdana" w:hAnsi="Verdana" w:cs="Tahoma"/>
          <w:spacing w:val="-6"/>
          <w:sz w:val="18"/>
          <w:szCs w:val="18"/>
        </w:rPr>
        <w:t>; Küçükler kategorisinde, ikinci kademe antrenörler; yıldızlar ve gençler kategorilerinde antrenörlük yapabilirler.</w:t>
      </w:r>
    </w:p>
    <w:p w:rsidR="00AB6839" w:rsidRDefault="00AB6839" w:rsidP="00AB6839">
      <w:pPr>
        <w:pStyle w:val="ListeParagraf"/>
        <w:ind w:right="423"/>
        <w:jc w:val="both"/>
        <w:rPr>
          <w:rFonts w:ascii="Verdana" w:hAnsi="Verdana" w:cs="Tahoma"/>
          <w:spacing w:val="-6"/>
          <w:sz w:val="18"/>
          <w:szCs w:val="18"/>
        </w:rPr>
      </w:pPr>
    </w:p>
    <w:p w:rsidR="004B6DA4" w:rsidRPr="00B459C3" w:rsidRDefault="004B6DA4" w:rsidP="004B6DA4">
      <w:pPr>
        <w:pStyle w:val="ListeParagraf"/>
        <w:numPr>
          <w:ilvl w:val="0"/>
          <w:numId w:val="2"/>
        </w:numPr>
        <w:shd w:val="clear" w:color="auto" w:fill="FFFFFF"/>
        <w:spacing w:after="0" w:line="240" w:lineRule="auto"/>
        <w:jc w:val="both"/>
        <w:rPr>
          <w:rFonts w:eastAsia="Times New Roman"/>
          <w:color w:val="FF0000"/>
          <w:sz w:val="18"/>
          <w:szCs w:val="18"/>
          <w:lang w:eastAsia="tr-TR"/>
        </w:rPr>
      </w:pPr>
      <w:r w:rsidRPr="00B459C3">
        <w:rPr>
          <w:rFonts w:ascii="Verdana" w:eastAsia="Times New Roman" w:hAnsi="Verdana"/>
          <w:b/>
          <w:bCs/>
          <w:color w:val="FF0000"/>
          <w:sz w:val="18"/>
          <w:szCs w:val="18"/>
          <w:lang w:eastAsia="tr-TR"/>
        </w:rPr>
        <w:t xml:space="preserve">Antrenör Eğitim Talimatının 20 ve </w:t>
      </w:r>
      <w:proofErr w:type="gramStart"/>
      <w:r w:rsidRPr="00B459C3">
        <w:rPr>
          <w:rFonts w:ascii="Verdana" w:eastAsia="Times New Roman" w:hAnsi="Verdana"/>
          <w:b/>
          <w:bCs/>
          <w:color w:val="FF0000"/>
          <w:sz w:val="18"/>
          <w:szCs w:val="18"/>
          <w:lang w:eastAsia="tr-TR"/>
        </w:rPr>
        <w:t>20.1</w:t>
      </w:r>
      <w:proofErr w:type="gramEnd"/>
      <w:r w:rsidRPr="00B459C3">
        <w:rPr>
          <w:rFonts w:ascii="Verdana" w:eastAsia="Times New Roman" w:hAnsi="Verdana"/>
          <w:b/>
          <w:bCs/>
          <w:color w:val="FF0000"/>
          <w:sz w:val="18"/>
          <w:szCs w:val="18"/>
          <w:lang w:eastAsia="tr-TR"/>
        </w:rPr>
        <w:t xml:space="preserve"> maddelerine göre</w:t>
      </w:r>
      <w:r w:rsidRPr="00B459C3">
        <w:rPr>
          <w:rFonts w:ascii="Verdana" w:eastAsia="Times New Roman" w:hAnsi="Verdana"/>
          <w:color w:val="FF0000"/>
          <w:sz w:val="18"/>
          <w:szCs w:val="18"/>
          <w:lang w:eastAsia="tr-TR"/>
        </w:rPr>
        <w:t xml:space="preserve"> Bütün kategorilerdeki antrenörler, müsabakalara</w:t>
      </w:r>
      <w:r w:rsidR="00AB6839" w:rsidRPr="00B459C3">
        <w:rPr>
          <w:rFonts w:ascii="Verdana" w:eastAsia="Times New Roman" w:hAnsi="Verdana"/>
          <w:color w:val="FF0000"/>
          <w:sz w:val="18"/>
          <w:szCs w:val="18"/>
          <w:lang w:eastAsia="tr-TR"/>
        </w:rPr>
        <w:t xml:space="preserve"> çıkabilmek için lisans almak,</w:t>
      </w:r>
      <w:r w:rsidRPr="00B459C3">
        <w:rPr>
          <w:rFonts w:ascii="Verdana" w:eastAsia="Times New Roman" w:hAnsi="Verdana"/>
          <w:color w:val="FF0000"/>
          <w:sz w:val="18"/>
          <w:szCs w:val="18"/>
          <w:lang w:eastAsia="tr-TR"/>
        </w:rPr>
        <w:t xml:space="preserve"> </w:t>
      </w:r>
      <w:r w:rsidR="00AB6839" w:rsidRPr="00B459C3">
        <w:rPr>
          <w:rFonts w:ascii="Verdana" w:eastAsia="Times New Roman" w:hAnsi="Verdana"/>
          <w:color w:val="FF0000"/>
          <w:sz w:val="18"/>
          <w:szCs w:val="18"/>
          <w:lang w:eastAsia="tr-TR"/>
        </w:rPr>
        <w:t>her yıl</w:t>
      </w:r>
      <w:r w:rsidRPr="00B459C3">
        <w:rPr>
          <w:rFonts w:ascii="Verdana" w:eastAsia="Times New Roman" w:hAnsi="Verdana"/>
          <w:color w:val="FF0000"/>
          <w:sz w:val="18"/>
          <w:szCs w:val="18"/>
          <w:lang w:eastAsia="tr-TR"/>
        </w:rPr>
        <w:t xml:space="preserve"> vize ettirmek zorundadırlar ve </w:t>
      </w:r>
      <w:r w:rsidR="00AB6839" w:rsidRPr="00B459C3">
        <w:rPr>
          <w:rFonts w:ascii="Verdana" w:eastAsia="Times New Roman" w:hAnsi="Verdana"/>
          <w:color w:val="FF0000"/>
          <w:sz w:val="18"/>
          <w:szCs w:val="18"/>
          <w:lang w:eastAsia="tr-TR"/>
        </w:rPr>
        <w:t>l</w:t>
      </w:r>
      <w:r w:rsidRPr="00B459C3">
        <w:rPr>
          <w:rFonts w:ascii="Verdana" w:eastAsia="Times New Roman" w:hAnsi="Verdana"/>
          <w:color w:val="FF0000"/>
          <w:sz w:val="18"/>
          <w:szCs w:val="18"/>
          <w:lang w:eastAsia="tr-TR"/>
        </w:rPr>
        <w:t>isanslarını vize ettirmeyen antrenörler müsabakalara çıkamazlar.</w:t>
      </w:r>
      <w:r w:rsidR="00AB6839" w:rsidRPr="00B459C3">
        <w:rPr>
          <w:rFonts w:ascii="Verdana" w:eastAsia="Times New Roman" w:hAnsi="Verdana"/>
          <w:color w:val="FF0000"/>
          <w:sz w:val="18"/>
          <w:szCs w:val="18"/>
          <w:lang w:eastAsia="tr-TR"/>
        </w:rPr>
        <w:t xml:space="preserve"> Tüm İl Temsilcilerinin bu konuyu titizlikle takip etmeleri gerekmektedir.  Müsabaka gözlemcisi ve hakemlerinin de her müsabaka öncesi lisans ve vizeleri kontrol etmeleri gerekmektedir.</w:t>
      </w:r>
    </w:p>
    <w:p w:rsidR="004B6DA4" w:rsidRPr="004B6DA4" w:rsidRDefault="004B6DA4" w:rsidP="004B6DA4">
      <w:pPr>
        <w:pStyle w:val="ListeParagraf"/>
        <w:ind w:right="423"/>
        <w:jc w:val="both"/>
        <w:rPr>
          <w:rFonts w:ascii="Verdana" w:hAnsi="Verdana" w:cs="Tahoma"/>
          <w:spacing w:val="-6"/>
          <w:sz w:val="18"/>
          <w:szCs w:val="18"/>
        </w:rPr>
      </w:pPr>
    </w:p>
    <w:p w:rsidR="00AB6839" w:rsidRPr="00AC4474" w:rsidRDefault="00AB6839" w:rsidP="00AB6839">
      <w:pPr>
        <w:ind w:right="423"/>
        <w:jc w:val="both"/>
        <w:rPr>
          <w:rFonts w:ascii="Verdana" w:hAnsi="Verdana" w:cs="Tahoma"/>
          <w:spacing w:val="-6"/>
          <w:sz w:val="18"/>
          <w:szCs w:val="18"/>
        </w:rPr>
      </w:pPr>
      <w:r w:rsidRPr="00AC4474">
        <w:rPr>
          <w:rFonts w:ascii="Verdana" w:hAnsi="Verdana" w:cs="Tahoma"/>
          <w:b/>
          <w:color w:val="FF0000"/>
          <w:spacing w:val="-6"/>
          <w:sz w:val="18"/>
          <w:szCs w:val="18"/>
        </w:rPr>
        <w:t>2015-2016</w:t>
      </w:r>
      <w:r w:rsidRPr="00AC4474">
        <w:rPr>
          <w:rFonts w:ascii="Verdana" w:hAnsi="Verdana" w:cs="Tahoma"/>
          <w:spacing w:val="-6"/>
          <w:sz w:val="18"/>
          <w:szCs w:val="18"/>
        </w:rPr>
        <w:t xml:space="preserve"> Sezonunda Alt Yapılarda uygulanacak statünün buna göre uygulanması gerekmektedir.</w:t>
      </w:r>
      <w:r w:rsidRPr="00AC4474">
        <w:rPr>
          <w:rFonts w:ascii="Verdana" w:hAnsi="Verdana" w:cs="Tahoma"/>
          <w:b/>
          <w:spacing w:val="-6"/>
          <w:sz w:val="18"/>
          <w:szCs w:val="18"/>
        </w:rPr>
        <w:t xml:space="preserve">      </w:t>
      </w:r>
    </w:p>
    <w:p w:rsidR="004B6DA4" w:rsidRPr="00AC4474" w:rsidRDefault="004B6DA4" w:rsidP="00DB7DBE">
      <w:pPr>
        <w:ind w:right="423"/>
        <w:jc w:val="both"/>
        <w:rPr>
          <w:rFonts w:ascii="Verdana" w:hAnsi="Verdana" w:cs="Tahoma"/>
          <w:spacing w:val="-6"/>
          <w:sz w:val="18"/>
          <w:szCs w:val="18"/>
        </w:rPr>
      </w:pPr>
    </w:p>
    <w:p w:rsidR="002850C0" w:rsidRDefault="00E344EF"/>
    <w:sectPr w:rsidR="002850C0" w:rsidSect="005B147E">
      <w:headerReference w:type="default" r:id="rId7"/>
      <w:pgSz w:w="11906" w:h="16838"/>
      <w:pgMar w:top="1701" w:right="851" w:bottom="851"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EF" w:rsidRDefault="00E344EF">
      <w:pPr>
        <w:spacing w:after="0" w:line="240" w:lineRule="auto"/>
      </w:pPr>
      <w:r>
        <w:separator/>
      </w:r>
    </w:p>
  </w:endnote>
  <w:endnote w:type="continuationSeparator" w:id="0">
    <w:p w:rsidR="00E344EF" w:rsidRDefault="00E3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EF" w:rsidRDefault="00E344EF">
      <w:pPr>
        <w:spacing w:after="0" w:line="240" w:lineRule="auto"/>
      </w:pPr>
      <w:r>
        <w:separator/>
      </w:r>
    </w:p>
  </w:footnote>
  <w:footnote w:type="continuationSeparator" w:id="0">
    <w:p w:rsidR="00E344EF" w:rsidRDefault="00E34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D8" w:rsidRDefault="00DB7DBE">
    <w:pPr>
      <w:pStyle w:val="stbilgi"/>
    </w:pPr>
    <w:r>
      <w:rPr>
        <w:noProof/>
        <w:lang w:eastAsia="tr-TR"/>
      </w:rPr>
      <w:drawing>
        <wp:anchor distT="0" distB="0" distL="114300" distR="114300" simplePos="0" relativeHeight="251659264" behindDoc="1" locked="0" layoutInCell="0" allowOverlap="0">
          <wp:simplePos x="0" y="0"/>
          <wp:positionH relativeFrom="page">
            <wp:align>left</wp:align>
          </wp:positionH>
          <wp:positionV relativeFrom="page">
            <wp:align>top</wp:align>
          </wp:positionV>
          <wp:extent cx="7560310" cy="1017905"/>
          <wp:effectExtent l="0" t="0" r="2540" b="0"/>
          <wp:wrapNone/>
          <wp:docPr id="1" name="Resim 1" descr="tvf antet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f antetl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42F80"/>
    <w:multiLevelType w:val="hybridMultilevel"/>
    <w:tmpl w:val="D7BCDAAC"/>
    <w:lvl w:ilvl="0" w:tplc="79401C3E">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A02AA5"/>
    <w:multiLevelType w:val="hybridMultilevel"/>
    <w:tmpl w:val="506EE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BE"/>
    <w:rsid w:val="00046CB5"/>
    <w:rsid w:val="000A004C"/>
    <w:rsid w:val="000D46D2"/>
    <w:rsid w:val="001458C5"/>
    <w:rsid w:val="00341F6D"/>
    <w:rsid w:val="00374626"/>
    <w:rsid w:val="00471092"/>
    <w:rsid w:val="00472DF2"/>
    <w:rsid w:val="004B6DA4"/>
    <w:rsid w:val="00694815"/>
    <w:rsid w:val="00853AFE"/>
    <w:rsid w:val="009B71DD"/>
    <w:rsid w:val="00AB6839"/>
    <w:rsid w:val="00B459C3"/>
    <w:rsid w:val="00B95C8E"/>
    <w:rsid w:val="00D1691F"/>
    <w:rsid w:val="00D62165"/>
    <w:rsid w:val="00DB7DBE"/>
    <w:rsid w:val="00DD500D"/>
    <w:rsid w:val="00E344EF"/>
    <w:rsid w:val="00EC6532"/>
    <w:rsid w:val="00F20833"/>
    <w:rsid w:val="00F249E8"/>
    <w:rsid w:val="00F32A6F"/>
    <w:rsid w:val="00F47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5476B-87EB-4404-976A-FAB4E842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B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7D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7DBE"/>
    <w:rPr>
      <w:rFonts w:ascii="Calibri" w:eastAsia="Calibri" w:hAnsi="Calibri" w:cs="Times New Roman"/>
    </w:rPr>
  </w:style>
  <w:style w:type="paragraph" w:styleId="BalonMetni">
    <w:name w:val="Balloon Text"/>
    <w:basedOn w:val="Normal"/>
    <w:link w:val="BalonMetniChar"/>
    <w:uiPriority w:val="99"/>
    <w:semiHidden/>
    <w:unhideWhenUsed/>
    <w:rsid w:val="00F475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75A6"/>
    <w:rPr>
      <w:rFonts w:ascii="Segoe UI" w:eastAsia="Calibri" w:hAnsi="Segoe UI" w:cs="Segoe UI"/>
      <w:sz w:val="18"/>
      <w:szCs w:val="18"/>
    </w:rPr>
  </w:style>
  <w:style w:type="paragraph" w:styleId="ListeParagraf">
    <w:name w:val="List Paragraph"/>
    <w:basedOn w:val="Normal"/>
    <w:uiPriority w:val="34"/>
    <w:qFormat/>
    <w:rsid w:val="004B6DA4"/>
    <w:pPr>
      <w:ind w:left="720"/>
      <w:contextualSpacing/>
    </w:pPr>
  </w:style>
  <w:style w:type="character" w:customStyle="1" w:styleId="apple-converted-space">
    <w:name w:val="apple-converted-space"/>
    <w:basedOn w:val="VarsaylanParagrafYazTipi"/>
    <w:rsid w:val="004B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1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845</Words>
  <Characters>4820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Bedestenlioglu</dc:creator>
  <cp:keywords/>
  <dc:description/>
  <cp:lastModifiedBy>Gizem Calik</cp:lastModifiedBy>
  <cp:revision>12</cp:revision>
  <cp:lastPrinted>2015-09-30T07:22:00Z</cp:lastPrinted>
  <dcterms:created xsi:type="dcterms:W3CDTF">2015-09-30T06:41:00Z</dcterms:created>
  <dcterms:modified xsi:type="dcterms:W3CDTF">2015-10-05T07:47:00Z</dcterms:modified>
</cp:coreProperties>
</file>